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bookmarkStart w:id="0" w:name="_GoBack"/>
      <w:bookmarkEnd w:id="0"/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F62EB5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Dal 31/05 al 01/06/2022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F62EB5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applicabile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F62EB5" w:rsidRDefault="00F62EB5">
      <w:pPr>
        <w:spacing w:line="360" w:lineRule="auto"/>
        <w:rPr>
          <w:rFonts w:ascii="Titillium" w:hAnsi="Titillium"/>
          <w:sz w:val="20"/>
          <w:szCs w:val="20"/>
        </w:rPr>
      </w:pPr>
      <w:r w:rsidRPr="00F62EB5">
        <w:rPr>
          <w:rFonts w:ascii="Titillium" w:hAnsi="Titillium"/>
          <w:sz w:val="20"/>
          <w:szCs w:val="20"/>
        </w:rPr>
        <w:t>Tempestività nella pubblicazione ed aggiornamento dati.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F62EB5" w:rsidRPr="00F62EB5" w:rsidRDefault="00F62EB5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Nulla.</w:t>
      </w:r>
    </w:p>
    <w:sectPr w:rsidR="00F62EB5" w:rsidRPr="00F62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75" w:rsidRDefault="00081275">
      <w:pPr>
        <w:spacing w:after="0" w:line="240" w:lineRule="auto"/>
      </w:pPr>
      <w:r>
        <w:separator/>
      </w:r>
    </w:p>
  </w:endnote>
  <w:endnote w:type="continuationSeparator" w:id="0">
    <w:p w:rsidR="00081275" w:rsidRDefault="0008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75" w:rsidRDefault="00081275">
      <w:pPr>
        <w:spacing w:after="0" w:line="240" w:lineRule="auto"/>
      </w:pPr>
      <w:r>
        <w:separator/>
      </w:r>
    </w:p>
  </w:footnote>
  <w:footnote w:type="continuationSeparator" w:id="0">
    <w:p w:rsidR="00081275" w:rsidRDefault="0008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40F20"/>
    <w:rsid w:val="00081275"/>
    <w:rsid w:val="000F2C0E"/>
    <w:rsid w:val="0016468A"/>
    <w:rsid w:val="00223542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6F0CBB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D4408D"/>
    <w:rsid w:val="00EE1DE1"/>
    <w:rsid w:val="00F62EB5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2</cp:revision>
  <cp:lastPrinted>2018-02-28T15:30:00Z</cp:lastPrinted>
  <dcterms:created xsi:type="dcterms:W3CDTF">2022-07-20T08:22:00Z</dcterms:created>
  <dcterms:modified xsi:type="dcterms:W3CDTF">2022-07-20T08:22:00Z</dcterms:modified>
</cp:coreProperties>
</file>